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57336" w:rsidRDefault="00C57336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C57336" w:rsidRDefault="00EA23C5" w:rsidP="00AE5E9C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苏州市大件运输企业信用情况表</w:t>
      </w:r>
    </w:p>
    <w:tbl>
      <w:tblPr>
        <w:tblStyle w:val="a3"/>
        <w:tblW w:w="140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61"/>
        <w:gridCol w:w="5051"/>
        <w:gridCol w:w="1825"/>
        <w:gridCol w:w="1358"/>
      </w:tblGrid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2694" w:type="dxa"/>
          </w:tcPr>
          <w:p w:rsidR="00C57336" w:rsidRDefault="00EA23C5" w:rsidP="00F7648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业户名称</w:t>
            </w:r>
          </w:p>
        </w:tc>
        <w:tc>
          <w:tcPr>
            <w:tcW w:w="2461" w:type="dxa"/>
          </w:tcPr>
          <w:p w:rsidR="00C57336" w:rsidRDefault="00EA23C5" w:rsidP="00F7648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经营许可证号</w:t>
            </w:r>
          </w:p>
        </w:tc>
        <w:tc>
          <w:tcPr>
            <w:tcW w:w="5051" w:type="dxa"/>
          </w:tcPr>
          <w:p w:rsidR="00C57336" w:rsidRDefault="00EA23C5" w:rsidP="00F7648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经营范围</w:t>
            </w:r>
          </w:p>
        </w:tc>
        <w:tc>
          <w:tcPr>
            <w:tcW w:w="1825" w:type="dxa"/>
          </w:tcPr>
          <w:p w:rsidR="00C57336" w:rsidRDefault="00EA23C5" w:rsidP="00F7648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信用等级</w:t>
            </w:r>
          </w:p>
          <w:p w:rsidR="00C57336" w:rsidRDefault="00EA23C5" w:rsidP="00F7648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2021</w:t>
            </w:r>
            <w:r>
              <w:rPr>
                <w:rFonts w:hint="eastAsia"/>
                <w:b/>
                <w:bCs/>
                <w:sz w:val="24"/>
              </w:rPr>
              <w:t>年度）</w:t>
            </w:r>
          </w:p>
        </w:tc>
        <w:tc>
          <w:tcPr>
            <w:tcW w:w="1358" w:type="dxa"/>
          </w:tcPr>
          <w:p w:rsidR="00C57336" w:rsidRDefault="00EA23C5" w:rsidP="00F7648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分类分级评价（第二季度）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昆山瀚海物流有限公司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3205831001614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久鼎供应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链管理有限公司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320585002498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冷藏保鲜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罐式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江苏鑫铭物流有限公司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320582004252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罐式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90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苏州恒能安装运输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320509003278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5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张家港市永易通国际货运代理有限公司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320582003454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苏州同运物流有限公司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320583005124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苏州雄雄大件起重运输有限公司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320509002042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张家港陆行物流有限公司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320582005273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罐式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苏州拓远货运有限公司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3205091000181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江苏赛罗国际物流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320500306693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lastRenderedPageBreak/>
              <w:t>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冷藏保鲜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经营性道路危险货物运输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,5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,5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,8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,9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危险废物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剧毒化学品除外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11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昆山市永胜大件起重运输安装有限公司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320583318075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昆山飞力集装箱运输有限公司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320583311113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江苏快而捷物流股份有限公司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320500305358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冷藏保鲜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货运代理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经营性道路危险货物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lastRenderedPageBreak/>
              <w:t>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,5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,5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,6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,6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,8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,9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危险废物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剧毒化学品除外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14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昆山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市佳鸿货运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320583309658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苏州逸浩市政工程有限公司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320506303954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江苏中大物流有限公司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320583307965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昆山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朗升安顺达集运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320583311698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冷藏保鲜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江苏申港锅炉有限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320582319851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19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张家港市东胜大件运输有限公司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320582319895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吴江迅达运输有限公司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320584317723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昆山锦飞物流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320583316173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张家港金安危化押运有限公司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320582322213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罐式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经营性道路危险货物运输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,5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,5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,6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,8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,9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危险废物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剧毒化学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lastRenderedPageBreak/>
              <w:t>品除外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23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苏州杰勒德钢铁贸易有限公司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320582324417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昆山翔丰市政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工程有限公司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320583320459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张家港亚东国际物流有限公司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320582325474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优顺国际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物流（苏州）有限公司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320500311338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张家港市华亚运输有限公司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320582326677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罐式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张家港金舟运输有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320582326712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lastRenderedPageBreak/>
              <w:t>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经营性道路危险货物运输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,5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,5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,6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,8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,9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危险废物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剧毒化学品除外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29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张家港鑫亚峰运输有限公司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320582326722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苏州润港运输有限公司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320582326866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罐式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经营性道路危险货物运输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,8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,9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剧毒化学品除外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张家港瑞安达运输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320582327097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32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张家港保税区宏润物流有限公司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320582327998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苏州市吴中区城区吊装运输有限公司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320506303883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罐式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经营性道路危险货物运输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,8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,9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剧毒化学品除外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江苏绿点储运有限公司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320582312763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冷藏保鲜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罐式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经营性道路危险货物运输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,6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,8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,9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危险废物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剧毒化学品除外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35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隆供应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链有限公司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320582312128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冷藏保鲜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罐式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经营性道路危险货物运输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,4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,5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,5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2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,6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1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项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,8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,9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类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剧毒化学品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江苏飞力达国际物流股份有限公司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320583500434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江苏昆交物流股份有限公司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320583308098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冷藏保鲜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张家港市骏泽大件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320582004226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39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苏州资帮物流运输有限公司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320506002114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张家港驰祥物流有限公司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320582006409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江苏信鸿嘉物流有限公司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320582004059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昆山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祺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达包装有限公司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320583003540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达国际货运代理有限公司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320500701241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张家港市佳龙物流有限公司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320582006246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45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安轨运输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吊装有限公司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3205061000942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  <w:tr w:rsidR="00C57336" w:rsidTr="00F76482">
        <w:trPr>
          <w:trHeight w:val="282"/>
        </w:trPr>
        <w:tc>
          <w:tcPr>
            <w:tcW w:w="67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2694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张家港市联诚运输有限公司</w:t>
            </w:r>
          </w:p>
        </w:tc>
        <w:tc>
          <w:tcPr>
            <w:tcW w:w="246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苏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320582003050</w:t>
            </w:r>
          </w:p>
        </w:tc>
        <w:tc>
          <w:tcPr>
            <w:tcW w:w="5051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道路普通货物运输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货物专用运输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集装箱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),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大型物件运输</w:t>
            </w:r>
          </w:p>
        </w:tc>
        <w:tc>
          <w:tcPr>
            <w:tcW w:w="1825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好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(AAA</w:t>
            </w:r>
            <w:r>
              <w:rPr>
                <w:rStyle w:val="font11"/>
                <w:rFonts w:ascii="仿宋" w:eastAsia="仿宋" w:hAnsi="仿宋" w:cs="仿宋" w:hint="default"/>
                <w:sz w:val="28"/>
                <w:szCs w:val="28"/>
                <w:lang w:bidi="ar"/>
              </w:rPr>
              <w:t>级</w:t>
            </w:r>
            <w:r>
              <w:rPr>
                <w:rStyle w:val="font01"/>
                <w:rFonts w:ascii="仿宋" w:eastAsia="仿宋" w:hAnsi="仿宋" w:cs="仿宋" w:hint="eastAsia"/>
                <w:sz w:val="28"/>
                <w:szCs w:val="28"/>
                <w:lang w:bidi="ar"/>
              </w:rPr>
              <w:t>)</w:t>
            </w:r>
          </w:p>
        </w:tc>
        <w:tc>
          <w:tcPr>
            <w:tcW w:w="1358" w:type="dxa"/>
          </w:tcPr>
          <w:p w:rsidR="00C57336" w:rsidRDefault="00EA23C5" w:rsidP="00F7648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A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级</w:t>
            </w:r>
          </w:p>
        </w:tc>
      </w:tr>
    </w:tbl>
    <w:p w:rsidR="00C57336" w:rsidRDefault="00C57336" w:rsidP="00F76482">
      <w:pPr>
        <w:jc w:val="center"/>
        <w:rPr>
          <w:rFonts w:ascii="仿宋" w:eastAsia="仿宋" w:hAnsi="仿宋" w:cs="仿宋"/>
          <w:sz w:val="28"/>
          <w:szCs w:val="28"/>
        </w:rPr>
      </w:pPr>
    </w:p>
    <w:sectPr w:rsidR="00C57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9A3B94"/>
    <w:rsid w:val="005D3ACD"/>
    <w:rsid w:val="00776B7F"/>
    <w:rsid w:val="008A60AB"/>
    <w:rsid w:val="008D1354"/>
    <w:rsid w:val="009D5754"/>
    <w:rsid w:val="00AE5E9C"/>
    <w:rsid w:val="00C245F5"/>
    <w:rsid w:val="00C57336"/>
    <w:rsid w:val="00EA23C5"/>
    <w:rsid w:val="00F76482"/>
    <w:rsid w:val="01AD39E3"/>
    <w:rsid w:val="034F527C"/>
    <w:rsid w:val="09DB450F"/>
    <w:rsid w:val="0E1267A4"/>
    <w:rsid w:val="11531A11"/>
    <w:rsid w:val="12B442BF"/>
    <w:rsid w:val="15875345"/>
    <w:rsid w:val="1A880BCC"/>
    <w:rsid w:val="1BB2137E"/>
    <w:rsid w:val="1E682B71"/>
    <w:rsid w:val="26241BA3"/>
    <w:rsid w:val="26DB004C"/>
    <w:rsid w:val="276A2C39"/>
    <w:rsid w:val="2AEA2D75"/>
    <w:rsid w:val="2FE96D68"/>
    <w:rsid w:val="30311E3A"/>
    <w:rsid w:val="34692D0C"/>
    <w:rsid w:val="36997C03"/>
    <w:rsid w:val="394079FC"/>
    <w:rsid w:val="3F122370"/>
    <w:rsid w:val="469A3B94"/>
    <w:rsid w:val="522030C9"/>
    <w:rsid w:val="549C5227"/>
    <w:rsid w:val="56CC4D76"/>
    <w:rsid w:val="60616175"/>
    <w:rsid w:val="62782E93"/>
    <w:rsid w:val="686E3363"/>
    <w:rsid w:val="6F15567E"/>
    <w:rsid w:val="6FE633DB"/>
    <w:rsid w:val="75A63F90"/>
    <w:rsid w:val="7AA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qFormat/>
    <w:rPr>
      <w:rFonts w:ascii="宋体" w:eastAsia="宋体" w:hAnsi="宋体" w:cs="宋体" w:hint="eastAsia"/>
      <w:color w:val="80008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qFormat/>
    <w:rPr>
      <w:rFonts w:ascii="宋体" w:eastAsia="宋体" w:hAnsi="宋体" w:cs="宋体" w:hint="eastAsia"/>
      <w:color w:val="800080"/>
      <w:sz w:val="18"/>
      <w:szCs w:val="18"/>
      <w:u w:val="none"/>
    </w:rPr>
  </w:style>
  <w:style w:type="character" w:customStyle="1" w:styleId="font01">
    <w:name w:val="font01"/>
    <w:basedOn w:val="a0"/>
    <w:qFormat/>
    <w:rPr>
      <w:rFonts w:ascii="Calibri" w:hAnsi="Calibri" w:cs="Calibri"/>
      <w:color w:val="000000"/>
      <w:sz w:val="21"/>
      <w:szCs w:val="21"/>
      <w:u w:val="none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553</Words>
  <Characters>3156</Characters>
  <Application>Microsoft Office Word</Application>
  <DocSecurity>0</DocSecurity>
  <Lines>26</Lines>
  <Paragraphs>7</Paragraphs>
  <ScaleCrop>false</ScaleCrop>
  <Company>Microsoft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姚颖</cp:lastModifiedBy>
  <cp:revision>2</cp:revision>
  <cp:lastPrinted>2022-10-12T02:58:00Z</cp:lastPrinted>
  <dcterms:created xsi:type="dcterms:W3CDTF">2022-10-14T02:36:00Z</dcterms:created>
  <dcterms:modified xsi:type="dcterms:W3CDTF">2022-10-14T02:36:00Z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